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AF5D3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cs-CZ"/>
        </w:rPr>
      </w:pPr>
      <w:r w:rsidRPr="00705D70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cs-CZ"/>
        </w:rPr>
        <w:t xml:space="preserve">MZDR 15757/2020-33/MIN/KAN, Mimořádné </w:t>
      </w:r>
      <w:proofErr w:type="gramStart"/>
      <w:r w:rsidRPr="00705D70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cs-CZ"/>
        </w:rPr>
        <w:t>opatření - nošení</w:t>
      </w:r>
      <w:proofErr w:type="gramEnd"/>
      <w:r w:rsidRPr="00705D70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cs-CZ"/>
        </w:rPr>
        <w:t xml:space="preserve"> ochranných prostředků dýchacích cest, s výjimkami, s účinností od 10. 9. 2020 do odvolání</w:t>
      </w:r>
    </w:p>
    <w:p w14:paraId="658586AD" w14:textId="77777777" w:rsidR="00705D70" w:rsidRPr="00705D70" w:rsidRDefault="00705D70" w:rsidP="00705D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9.9.2020, Zdroj: Ministerstvo zdravotnictví ČR</w:t>
      </w:r>
    </w:p>
    <w:p w14:paraId="4E8C91AF" w14:textId="77777777" w:rsidR="00705D70" w:rsidRPr="00705D70" w:rsidRDefault="00705D70" w:rsidP="00705D70">
      <w:pPr>
        <w:numPr>
          <w:ilvl w:val="0"/>
          <w:numId w:val="1"/>
        </w:numPr>
        <w:pBdr>
          <w:top w:val="single" w:sz="6" w:space="0" w:color="DADADA"/>
          <w:left w:val="single" w:sz="6" w:space="0" w:color="DADADA"/>
          <w:bottom w:val="single" w:sz="2" w:space="1" w:color="FFFFFF"/>
          <w:right w:val="single" w:sz="6" w:space="0" w:color="DADADA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hyperlink r:id="rId5" w:anchor="documentTabdocumentText" w:history="1">
        <w:r w:rsidRPr="00705D70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Text</w:t>
        </w:r>
      </w:hyperlink>
    </w:p>
    <w:p w14:paraId="01BDC390" w14:textId="77777777" w:rsidR="00705D70" w:rsidRPr="00705D70" w:rsidRDefault="00705D70" w:rsidP="00705D70">
      <w:pPr>
        <w:numPr>
          <w:ilvl w:val="0"/>
          <w:numId w:val="1"/>
        </w:numPr>
        <w:pBdr>
          <w:top w:val="single" w:sz="6" w:space="0" w:color="FFFFFF"/>
          <w:left w:val="single" w:sz="6" w:space="0" w:color="FFFFFF"/>
          <w:bottom w:val="single" w:sz="2" w:space="0" w:color="FFFFFF"/>
          <w:right w:val="single" w:sz="6" w:space="0" w:color="FFFFFF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hyperlink r:id="rId6" w:anchor="documentTabdocumentRelated" w:history="1">
        <w:r w:rsidRPr="00705D70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cs-CZ"/>
          </w:rPr>
          <w:t>Související</w:t>
        </w:r>
      </w:hyperlink>
    </w:p>
    <w:p w14:paraId="68042EBF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jc w:val="right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  <w:t>Č. j.: MZDR 15757/2020-33/MIN/KAN</w:t>
      </w:r>
    </w:p>
    <w:p w14:paraId="03824184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b/>
          <w:bCs/>
          <w:color w:val="444444"/>
          <w:sz w:val="24"/>
          <w:szCs w:val="24"/>
          <w:lang w:eastAsia="cs-CZ"/>
        </w:rPr>
        <w:t>MIMOŘÁDNÉ OPATŘENÍ</w:t>
      </w:r>
    </w:p>
    <w:p w14:paraId="37180D31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444444"/>
          <w:lang w:eastAsia="cs-CZ"/>
        </w:rPr>
        <w:t>Ministerstvo zdravotnictví jako správní úřad příslušný podle § 80 odst. 1 písm. g) zákona č. </w:t>
      </w:r>
      <w:hyperlink r:id="rId7" w:history="1">
        <w:r w:rsidRPr="00705D70">
          <w:rPr>
            <w:rFonts w:ascii="Segoe UI" w:eastAsia="Times New Roman" w:hAnsi="Segoe UI" w:cs="Segoe UI"/>
            <w:color w:val="C21111"/>
            <w:sz w:val="24"/>
            <w:szCs w:val="24"/>
            <w:u w:val="single"/>
            <w:lang w:eastAsia="cs-CZ"/>
          </w:rPr>
          <w:t>258/2000 Sb.</w:t>
        </w:r>
      </w:hyperlink>
      <w:r w:rsidRPr="00705D70">
        <w:rPr>
          <w:rFonts w:ascii="Segoe UI" w:eastAsia="Times New Roman" w:hAnsi="Segoe UI" w:cs="Segoe UI"/>
          <w:color w:val="444444"/>
          <w:lang w:eastAsia="cs-CZ"/>
        </w:rPr>
        <w:t>, o ochraně veřejného zdraví a o změně některých souvisejících zákonů, ve znění pozdějších předpisů (dále jen „zákon č. </w:t>
      </w:r>
      <w:hyperlink r:id="rId8" w:history="1">
        <w:r w:rsidRPr="00705D70">
          <w:rPr>
            <w:rFonts w:ascii="Segoe UI" w:eastAsia="Times New Roman" w:hAnsi="Segoe UI" w:cs="Segoe UI"/>
            <w:color w:val="C21111"/>
            <w:sz w:val="24"/>
            <w:szCs w:val="24"/>
            <w:u w:val="single"/>
            <w:lang w:eastAsia="cs-CZ"/>
          </w:rPr>
          <w:t>258/2000 Sb.</w:t>
        </w:r>
      </w:hyperlink>
      <w:r w:rsidRPr="00705D70">
        <w:rPr>
          <w:rFonts w:ascii="Segoe UI" w:eastAsia="Times New Roman" w:hAnsi="Segoe UI" w:cs="Segoe UI"/>
          <w:color w:val="444444"/>
          <w:lang w:eastAsia="cs-CZ"/>
        </w:rPr>
        <w:t>“), </w:t>
      </w:r>
      <w:r w:rsidRPr="00705D70">
        <w:rPr>
          <w:rFonts w:ascii="Segoe UI" w:eastAsia="Times New Roman" w:hAnsi="Segoe UI" w:cs="Segoe UI"/>
          <w:b/>
          <w:bCs/>
          <w:color w:val="444444"/>
          <w:sz w:val="24"/>
          <w:szCs w:val="24"/>
          <w:lang w:eastAsia="cs-CZ"/>
        </w:rPr>
        <w:t>nařizuje </w:t>
      </w:r>
      <w:r w:rsidRPr="00705D70">
        <w:rPr>
          <w:rFonts w:ascii="Segoe UI" w:eastAsia="Times New Roman" w:hAnsi="Segoe UI" w:cs="Segoe UI"/>
          <w:color w:val="444444"/>
          <w:lang w:eastAsia="cs-CZ"/>
        </w:rPr>
        <w:t>postupem podle § 69 odst. 1 písm. i) a odst. 2 zákona č. </w:t>
      </w:r>
      <w:hyperlink r:id="rId9" w:history="1">
        <w:r w:rsidRPr="00705D70">
          <w:rPr>
            <w:rFonts w:ascii="Segoe UI" w:eastAsia="Times New Roman" w:hAnsi="Segoe UI" w:cs="Segoe UI"/>
            <w:color w:val="C21111"/>
            <w:sz w:val="24"/>
            <w:szCs w:val="24"/>
            <w:u w:val="single"/>
            <w:lang w:eastAsia="cs-CZ"/>
          </w:rPr>
          <w:t>258/2000 Sb.</w:t>
        </w:r>
      </w:hyperlink>
      <w:r w:rsidRPr="00705D70">
        <w:rPr>
          <w:rFonts w:ascii="Segoe UI" w:eastAsia="Times New Roman" w:hAnsi="Segoe UI" w:cs="Segoe UI"/>
          <w:color w:val="444444"/>
          <w:lang w:eastAsia="cs-CZ"/>
        </w:rPr>
        <w:t xml:space="preserve"> k ochraně obyvatelstva a prevenci nebezpečí vzniku a rozšíření onemocnění COVID-19 způsobené novým </w:t>
      </w:r>
      <w:proofErr w:type="spellStart"/>
      <w:r w:rsidRPr="00705D70">
        <w:rPr>
          <w:rFonts w:ascii="Segoe UI" w:eastAsia="Times New Roman" w:hAnsi="Segoe UI" w:cs="Segoe UI"/>
          <w:color w:val="444444"/>
          <w:lang w:eastAsia="cs-CZ"/>
        </w:rPr>
        <w:t>koronavirem</w:t>
      </w:r>
      <w:proofErr w:type="spellEnd"/>
      <w:r w:rsidRPr="00705D70">
        <w:rPr>
          <w:rFonts w:ascii="Segoe UI" w:eastAsia="Times New Roman" w:hAnsi="Segoe UI" w:cs="Segoe UI"/>
          <w:color w:val="444444"/>
          <w:lang w:eastAsia="cs-CZ"/>
        </w:rPr>
        <w:t xml:space="preserve"> SARS-CoV-2 toto mimořádné opatření:</w:t>
      </w:r>
    </w:p>
    <w:p w14:paraId="30BED908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b/>
          <w:bCs/>
          <w:color w:val="444444"/>
          <w:lang w:eastAsia="cs-CZ"/>
        </w:rPr>
        <w:t>I.</w:t>
      </w:r>
    </w:p>
    <w:p w14:paraId="2498E5A5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444444"/>
          <w:lang w:eastAsia="cs-CZ"/>
        </w:rPr>
        <w:t>1. Všem osobám se s účinností ode dne 10. září 2020 do odvolání tohoto mimořádného opatření zakazuje pohyb a pobyt bez ochranných prostředků dýchacích cest (nos, ústa) jako je respirátor, rouška, ústenka, šátek, šál nebo jiné prostředky, které brání šíření kapének, a to:</w:t>
      </w:r>
    </w:p>
    <w:p w14:paraId="18AEA756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444444"/>
          <w:lang w:eastAsia="cs-CZ"/>
        </w:rPr>
        <w:t>a) ve všech vnitřních prostorech staveb, mimo bydliště nebo místo ubytování (např. hotelový pokoj); v případě budov škol a školských zařízení podle zákona č. </w:t>
      </w:r>
      <w:hyperlink r:id="rId10" w:history="1">
        <w:r w:rsidRPr="00705D70">
          <w:rPr>
            <w:rFonts w:ascii="Segoe UI" w:eastAsia="Times New Roman" w:hAnsi="Segoe UI" w:cs="Segoe UI"/>
            <w:color w:val="C21111"/>
            <w:sz w:val="24"/>
            <w:szCs w:val="24"/>
            <w:u w:val="single"/>
            <w:lang w:eastAsia="cs-CZ"/>
          </w:rPr>
          <w:t>561/2004 Sb.</w:t>
        </w:r>
      </w:hyperlink>
      <w:r w:rsidRPr="00705D70">
        <w:rPr>
          <w:rFonts w:ascii="Segoe UI" w:eastAsia="Times New Roman" w:hAnsi="Segoe UI" w:cs="Segoe UI"/>
          <w:color w:val="444444"/>
          <w:lang w:eastAsia="cs-CZ"/>
        </w:rPr>
        <w:t>, o předškolním, základním, středním, vyšším odborném a jiném vzdělávání (školský zákon), ve znění pozdějších předpisů, a budov vysokých škol podle zákona č. </w:t>
      </w:r>
      <w:hyperlink r:id="rId11" w:history="1">
        <w:r w:rsidRPr="00705D70">
          <w:rPr>
            <w:rFonts w:ascii="Segoe UI" w:eastAsia="Times New Roman" w:hAnsi="Segoe UI" w:cs="Segoe UI"/>
            <w:color w:val="C21111"/>
            <w:sz w:val="24"/>
            <w:szCs w:val="24"/>
            <w:u w:val="single"/>
            <w:lang w:eastAsia="cs-CZ"/>
          </w:rPr>
          <w:t>111/1998 Sb.</w:t>
        </w:r>
      </w:hyperlink>
      <w:r w:rsidRPr="00705D70">
        <w:rPr>
          <w:rFonts w:ascii="Segoe UI" w:eastAsia="Times New Roman" w:hAnsi="Segoe UI" w:cs="Segoe UI"/>
          <w:color w:val="444444"/>
          <w:lang w:eastAsia="cs-CZ"/>
        </w:rPr>
        <w:t>, o vysokých školách a o změně a doplnění dalších zákonů (zákon o vysokých školách), ve znění pozdějších předpisů, se zákaz vztahuje pouze na společné prostory těchto budov (např. chodby a záchody),</w:t>
      </w:r>
    </w:p>
    <w:p w14:paraId="7F565126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444444"/>
          <w:lang w:eastAsia="cs-CZ"/>
        </w:rPr>
        <w:t>b) v prostředcích veřejné dopravy.</w:t>
      </w:r>
    </w:p>
    <w:p w14:paraId="2D7426E0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444444"/>
          <w:lang w:eastAsia="cs-CZ"/>
        </w:rPr>
        <w:t>2. Zákaz podle bodu 1 se nevztahuje na:</w:t>
      </w:r>
    </w:p>
    <w:p w14:paraId="5C0433D1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444444"/>
          <w:lang w:eastAsia="cs-CZ"/>
        </w:rPr>
        <w:t>a) děti do dvou let věku,</w:t>
      </w:r>
    </w:p>
    <w:p w14:paraId="2844CDF7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444444"/>
          <w:lang w:eastAsia="cs-CZ"/>
        </w:rPr>
        <w:t>b) děti a pedagogické pracovníky v mateřské škole a děti a osoby o ně pečující v dětské skupině,</w:t>
      </w:r>
    </w:p>
    <w:p w14:paraId="729E4BED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444444"/>
          <w:lang w:eastAsia="cs-CZ"/>
        </w:rPr>
        <w:lastRenderedPageBreak/>
        <w:t>c) osoby ve vzdělávacích institucích poskytujících jednoleté kurzy cizích jazyků s denní výukou při vzdělávání v učebně,</w:t>
      </w:r>
    </w:p>
    <w:p w14:paraId="3DD3C313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444444"/>
          <w:lang w:eastAsia="cs-CZ"/>
        </w:rPr>
        <w:t>d) internáty a domovy mládeže, jde-li o zaměstnance nebo ubytované děti, žáky nebo studenty,</w:t>
      </w:r>
    </w:p>
    <w:p w14:paraId="7FEF9307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444444"/>
          <w:lang w:eastAsia="cs-CZ"/>
        </w:rPr>
        <w:t>e) školská zařízení pro výkon ústavní výchovy nebo ochranné výchovy a školy zřízené při nich a střediska výchovné péče při poskytování služeb internátní formou,</w:t>
      </w:r>
    </w:p>
    <w:p w14:paraId="24E87FA9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444444"/>
          <w:lang w:eastAsia="cs-CZ"/>
        </w:rPr>
        <w:t>f) školy zřízené Ministerstvem spravedlnosti,</w:t>
      </w:r>
    </w:p>
    <w:p w14:paraId="067643A6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color w:val="444444"/>
          <w:lang w:eastAsia="cs-CZ"/>
        </w:rPr>
        <w:t>g) žáky, studenty a pedagogické pracovníky ve škole zřízené podle § 16 odst. 9 školského zákona,</w:t>
      </w:r>
    </w:p>
    <w:p w14:paraId="020DF533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h) zaměstnanci a děti v zařízeních pro děti vyžadující okamžitou pomoc,</w:t>
      </w:r>
    </w:p>
    <w:p w14:paraId="6C845A59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i) osoby s poruchou intelektu, s poruchou autistického spektra, a kognitivní poruchou nebo se závažnou alterací duševního stavu, jejichž mentální schopnosti či aktuální duševní stav neumožňují dodržování tohoto zákazu,</w:t>
      </w:r>
    </w:p>
    <w:p w14:paraId="2C8B0AB6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j) pacienty, jsou-li hospitalizovaní ve zdravotnických zařízeních lůžkové péče, a je-li to potřebné pro poskytování zdravotních služeb,</w:t>
      </w:r>
    </w:p>
    <w:p w14:paraId="6D26B4C4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k) zdravotnické pracovníky po dobu nezbytně nutnou, je-li to potřebné pro poskytování zdravotních služeb,</w:t>
      </w:r>
    </w:p>
    <w:p w14:paraId="00F1BC71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l) uživatele sociálních služeb v zařízeních sociálních služeb, kterými jsou týdenní stacionáře, domovy pro osoby se zdravotním postižením, domovy pro seniory a domovy se zvláštním režimem, a v zařízeních poskytujících odlehčovací sociální služby v pobytové formě,</w:t>
      </w:r>
    </w:p>
    <w:p w14:paraId="54D6EAA1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m) další případy zřetele hodné, které stanoví poskytovatel zdravotních nebo sociálních služeb nebo ošetřující lékař pro pohyb a pobyt ve zdravotnických zařízení a v zařízeních sociálních služeb,</w:t>
      </w:r>
    </w:p>
    <w:p w14:paraId="53F40971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n) zaměstnance a osoby v obdobném postavení včetně ústavních činitelů po dobu, kdy vykonávají práci na jednom místě, pracuje-li taková osoba ve vzdálenosti nejméně 2 metry od jiné osoby,</w:t>
      </w:r>
    </w:p>
    <w:p w14:paraId="541B0905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o) osoby řídící vozidlo veřejné dopravy, kdy nejsou v přímém kontaktu s cestujícím při jeho odbavení,</w:t>
      </w:r>
    </w:p>
    <w:p w14:paraId="2C35DDE8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p) soudce, přísedící, státní zástupce, obviněné a jejich obhájce, účastníky civilních, správních a ústavních soudních řízení a jejich zástupce, svědky, znalce, tlumočníky a další osoby, o kterých tak rozhodne soud, a to v místě a době soudního řízení,</w:t>
      </w:r>
    </w:p>
    <w:p w14:paraId="298EE5FF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q) osoby při provádění autorského díla (např. divadelního, tanečního nebo hudebního představení), osoby přednášející a osoby účinkující při tvorbě a výrobě audiovizuálního díla nebo pořadu,</w:t>
      </w:r>
    </w:p>
    <w:p w14:paraId="6A1A43DF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lastRenderedPageBreak/>
        <w:t>r) moderátory, redaktory a další osoby vystupující v rozhlasových, televizních a dalších pořadech,</w:t>
      </w:r>
    </w:p>
    <w:p w14:paraId="0CAAB2DB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s) osoby, které vykonávají práci zařazenou rozhodnutím příslušného orgánu ochrany veřejného zdraví do kategorie třetí nebo čtvrté pro rizikový faktor pracovních podmínek zátěž teplem, a dále osoby, jež vykonávají práci, která dosud nebyla kategorizována a u které lze předpokládat, že po provedení kategorizace bude z důvodu přítomnosti rizikového faktoru pracovních podmínek zátěž teplem spadat do kategorie třetí nebo čtvrté,</w:t>
      </w:r>
    </w:p>
    <w:p w14:paraId="0B9C442B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t) zákazníky provozoven stravovacích služeb v době konzumace potravin a pokrmů včetně nápojů,</w:t>
      </w:r>
    </w:p>
    <w:p w14:paraId="04EFD97A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u) osoby cestující v prostředcích veřejné dopravy po dobu nezbytně nutnou ke konzumaci potravin a pokrmů včetně nápojů,</w:t>
      </w:r>
    </w:p>
    <w:p w14:paraId="0076C51D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 xml:space="preserve">v) snoubence v průběhu </w:t>
      </w:r>
      <w:proofErr w:type="spellStart"/>
      <w:r w:rsidRPr="00705D70">
        <w:rPr>
          <w:rFonts w:ascii="Segoe UI" w:eastAsia="Times New Roman" w:hAnsi="Segoe UI" w:cs="Segoe UI"/>
          <w:lang w:eastAsia="cs-CZ"/>
        </w:rPr>
        <w:t>sňatečného</w:t>
      </w:r>
      <w:proofErr w:type="spellEnd"/>
      <w:r w:rsidRPr="00705D70">
        <w:rPr>
          <w:rFonts w:ascii="Segoe UI" w:eastAsia="Times New Roman" w:hAnsi="Segoe UI" w:cs="Segoe UI"/>
          <w:lang w:eastAsia="cs-CZ"/>
        </w:rPr>
        <w:t xml:space="preserve"> obřadu a další osoby tomuto obřadu přítomné a osoby činící prohlášení o tom, že spolu vstupují do registrovaného partnerství, a další osoby tomuto prohlášení přítomné,</w:t>
      </w:r>
    </w:p>
    <w:p w14:paraId="677487F4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w) osoby po dobu nezbytně nutnou pro pořízení jejich portrétní fotografie, popř. fotografie novomanželů, včetně společné fotografie s členy domácnosti a dalšími blízkými osobami,</w:t>
      </w:r>
    </w:p>
    <w:p w14:paraId="7C90921A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x) sportovce nebo cvičící osoby v době tréninku, cvičení, zápasu, soutěže apod.,</w:t>
      </w:r>
    </w:p>
    <w:p w14:paraId="5141DB6B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y) osoby v prostorech vnitřních umělých koupališť, kterými jsou plavecký bazén, koupelový bazén, bazén pro kojence a batolata a brouzdaliště, lázeňských a léčebných bazénů a saun.</w:t>
      </w:r>
    </w:p>
    <w:p w14:paraId="668B67F8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b/>
          <w:bCs/>
          <w:lang w:eastAsia="cs-CZ"/>
        </w:rPr>
        <w:t>II.</w:t>
      </w:r>
    </w:p>
    <w:p w14:paraId="0D20759B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S účinností ode dne 10. září 2020 se ruší:</w:t>
      </w:r>
    </w:p>
    <w:p w14:paraId="314C6CFD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- mimořádné opatření Ministerstva zdravotnictví ze dne 24. srpna 2020, č. j. MZDR 15757/2020-31/MIN/KAN,</w:t>
      </w:r>
    </w:p>
    <w:p w14:paraId="5BFDE9CB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- bod I./2. mimořádného opatření Ministerstva zdravotnictví ze dne 31. srpna 2020, č.j. MZDR 20588/2020-15/MIN/KAN.</w:t>
      </w:r>
    </w:p>
    <w:p w14:paraId="36FF0051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b/>
          <w:bCs/>
          <w:lang w:eastAsia="cs-CZ"/>
        </w:rPr>
        <w:t>III.</w:t>
      </w:r>
    </w:p>
    <w:p w14:paraId="6FBBE8A8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Toto mimořádné opatření nabývá platnosti dnem jeho vydání.</w:t>
      </w:r>
    </w:p>
    <w:p w14:paraId="16D96EF1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b/>
          <w:bCs/>
          <w:lang w:eastAsia="cs-CZ"/>
        </w:rPr>
        <w:t>Odůvodnění:</w:t>
      </w:r>
    </w:p>
    <w:p w14:paraId="2E81DB69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Zavádí se povinnost nosit ochranné prostředky dýchacích cest ve vnitřních prostorech staveb. Obdobně se zavádí povinnost nosit ochranné prostředky dýchacích cest v prostředcích veřejné dopravy. Z tohoto pravidla se stanoví výjimky.</w:t>
      </w:r>
    </w:p>
    <w:p w14:paraId="46CB060A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lastRenderedPageBreak/>
        <w:t>Důkazy o vlivu roušek na prevenci přenosu SARS-CoV-2 jsou stále četnější a ochranu nosu a úst doporučují na jejich základě veřejnosti i významné odborné organizace, včetně Světové zdravotnické organizace (WHO), Evropského střediska pro kontrolu a prevenci nemocí (ECDC) a Středisek pro kontrolu a prevenci nemocí Spojených států amerických (CDC).</w:t>
      </w:r>
    </w:p>
    <w:p w14:paraId="75B37EA1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V průměru dochází k více než pětinásobnému snížení rizika přenosu (v recentním systematickém přehledu ze 17,4 % bez obličejové masky na 3,1 % s obličejovou maskou, např. N95, chirurgická nebo 12-16 vrstvová bavlněná rouška). Účinnost tohoto opatření na úrovni jednotlivce i na úrovni populace kromě toho prokázalo i několik dalších studií o používání zdravotnických nebo nezdravotnických roušek. Správně nošená rouška (tj. rouška zakrývající nos a ústa) je nejen účinná při snižování šíření viru pomocí respiračních sekretů (tj. kontrola zdroje nákazy), ale také při ochraně jednotlivců před onemocněním COVID-19. Roušky představují jednoduchou bariéru, která zabraňuje šíření kapének respiračních sekretů vzduchem na jiné lidi, především při mluvení, kašlání nebo kýchání.</w:t>
      </w:r>
    </w:p>
    <w:p w14:paraId="020DCDE5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 xml:space="preserve">Kapičky větší než 10 </w:t>
      </w:r>
      <w:proofErr w:type="spellStart"/>
      <w:r w:rsidRPr="00705D70">
        <w:rPr>
          <w:rFonts w:ascii="Segoe UI" w:eastAsia="Times New Roman" w:hAnsi="Segoe UI" w:cs="Segoe UI"/>
          <w:lang w:eastAsia="cs-CZ"/>
        </w:rPr>
        <w:t>μm</w:t>
      </w:r>
      <w:proofErr w:type="spellEnd"/>
      <w:r w:rsidRPr="00705D70">
        <w:rPr>
          <w:rFonts w:ascii="Segoe UI" w:eastAsia="Times New Roman" w:hAnsi="Segoe UI" w:cs="Segoe UI"/>
          <w:lang w:eastAsia="cs-CZ"/>
        </w:rPr>
        <w:t xml:space="preserve"> (velké kapky) jsou často generovány kašlem nebo kýcháním, ale i křičením, smíchem či běžnou mluvou, a dochází k jejich uvolňování někdy velkou rychlostí (50 m/s při kýchání, </w:t>
      </w:r>
      <w:proofErr w:type="gramStart"/>
      <w:r w:rsidRPr="00705D70">
        <w:rPr>
          <w:rFonts w:ascii="Segoe UI" w:eastAsia="Times New Roman" w:hAnsi="Segoe UI" w:cs="Segoe UI"/>
          <w:lang w:eastAsia="cs-CZ"/>
        </w:rPr>
        <w:t>10m/s</w:t>
      </w:r>
      <w:proofErr w:type="gramEnd"/>
      <w:r w:rsidRPr="00705D70">
        <w:rPr>
          <w:rFonts w:ascii="Segoe UI" w:eastAsia="Times New Roman" w:hAnsi="Segoe UI" w:cs="Segoe UI"/>
          <w:lang w:eastAsia="cs-CZ"/>
        </w:rPr>
        <w:t xml:space="preserve"> při kašli). Díky svým rozměrům a velké rychlosti se tyto velké kapky dostávají na daleko větší vzdálenosti než malé kapky. Velké kapky mohou bez bariéry doletět až do vzdálenosti více jak 2 metry (kašel) a více jak 6 metrů (kýchání). Samotné dodržování dvoumetrové distanční vzdálenosti nemusí zabránit přenosu těchto velkých kapek, které mohou obsahovat virus. Doma vyrobené roušky a chirurgické roušky však mohou šíření těchto velkých kapek zabránit.</w:t>
      </w:r>
    </w:p>
    <w:p w14:paraId="66A070C7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Ochrana použitím roušky může ovlivňovat pravděpodobnost míry přenosu viru v komunitě podobně jako dodržování dvoumetrového odstupu od ostatních osob a omezení volného pohybu osob na veřejnosti. V případě kombinace těchto přístupů, omezení shlukování se osob a nošení obličejových roušek může zdvojnásobit účinek opatření a vést k oploštění křivky pozitivních případů onemocnění COVID-19 v populaci.</w:t>
      </w:r>
    </w:p>
    <w:p w14:paraId="3413710A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Snížení přenosu virů v populaci prostřednictvím nošení roušek je finančně nenákladná intervence, která může zabránit zvýšení úmrtnosti populace a vést ke snížení ekonomických ztrát souvisejících se zvýšenou nemocností.</w:t>
      </w:r>
    </w:p>
    <w:p w14:paraId="68E468F1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 xml:space="preserve">Zkušenosti z praxe ukázaly, že země podporující nošení roušek a respirátorů měly nižší úmrtnost na </w:t>
      </w:r>
      <w:proofErr w:type="spellStart"/>
      <w:r w:rsidRPr="00705D70">
        <w:rPr>
          <w:rFonts w:ascii="Segoe UI" w:eastAsia="Times New Roman" w:hAnsi="Segoe UI" w:cs="Segoe UI"/>
          <w:lang w:eastAsia="cs-CZ"/>
        </w:rPr>
        <w:t>koronavirovou</w:t>
      </w:r>
      <w:proofErr w:type="spellEnd"/>
      <w:r w:rsidRPr="00705D70">
        <w:rPr>
          <w:rFonts w:ascii="Segoe UI" w:eastAsia="Times New Roman" w:hAnsi="Segoe UI" w:cs="Segoe UI"/>
          <w:lang w:eastAsia="cs-CZ"/>
        </w:rPr>
        <w:t xml:space="preserve"> infekci. Zavedení roušek do praxe rovněž vedlo ke zpomalení denního nárůstu nových případů oproti období před rouškami.</w:t>
      </w:r>
    </w:p>
    <w:p w14:paraId="1D9ADD5D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Ochranný efekt poskytovaný rouškami se prokázal i u publikovaných kazuistik v rámci leteckého transportu a u typu provozoven poskytujících služby na malou vzdálenost, kde i přes blízký kontakt a delší dobu expozice nedošlo k nákaze 25 spolucestujících, ani 140 exponovaných zákazníků díky tomu, že všechny kontakty i samotní nakažení měli používali roušku.</w:t>
      </w:r>
    </w:p>
    <w:p w14:paraId="592AFD45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 xml:space="preserve">Popsaný byl přenos nákazy nového </w:t>
      </w:r>
      <w:proofErr w:type="spellStart"/>
      <w:r w:rsidRPr="00705D70">
        <w:rPr>
          <w:rFonts w:ascii="Segoe UI" w:eastAsia="Times New Roman" w:hAnsi="Segoe UI" w:cs="Segoe UI"/>
          <w:lang w:eastAsia="cs-CZ"/>
        </w:rPr>
        <w:t>koronaviru</w:t>
      </w:r>
      <w:proofErr w:type="spellEnd"/>
      <w:r w:rsidRPr="00705D70">
        <w:rPr>
          <w:rFonts w:ascii="Segoe UI" w:eastAsia="Times New Roman" w:hAnsi="Segoe UI" w:cs="Segoe UI"/>
          <w:lang w:eastAsia="cs-CZ"/>
        </w:rPr>
        <w:t xml:space="preserve"> v uzavřených klimatizovaných veřejných prostorách, kdy jejich vzdálenost ani směr šíření viru neodpovídali přímému přenosu kapénkami a předpokládal se vzdušný přenos vzduchotechnikou. Vnitřní klimatizované prostory včetně veřejné dopravy lze považovat za rizikovější, stejně jako nedostatečně </w:t>
      </w:r>
      <w:r w:rsidRPr="00705D70">
        <w:rPr>
          <w:rFonts w:ascii="Segoe UI" w:eastAsia="Times New Roman" w:hAnsi="Segoe UI" w:cs="Segoe UI"/>
          <w:lang w:eastAsia="cs-CZ"/>
        </w:rPr>
        <w:lastRenderedPageBreak/>
        <w:t xml:space="preserve">větrané neklimatizované prostory. Ukazuje se, že vliv na šíření viru nového </w:t>
      </w:r>
      <w:proofErr w:type="spellStart"/>
      <w:r w:rsidRPr="00705D70">
        <w:rPr>
          <w:rFonts w:ascii="Segoe UI" w:eastAsia="Times New Roman" w:hAnsi="Segoe UI" w:cs="Segoe UI"/>
          <w:lang w:eastAsia="cs-CZ"/>
        </w:rPr>
        <w:t>koronaviru</w:t>
      </w:r>
      <w:proofErr w:type="spellEnd"/>
      <w:r w:rsidRPr="00705D70">
        <w:rPr>
          <w:rFonts w:ascii="Segoe UI" w:eastAsia="Times New Roman" w:hAnsi="Segoe UI" w:cs="Segoe UI"/>
          <w:lang w:eastAsia="cs-CZ"/>
        </w:rPr>
        <w:t xml:space="preserve"> může mít i směr proudění vzduchu, údržba, resp. stav vzduchotechniky, a přítomnost či absence HEPA filtrů.</w:t>
      </w:r>
    </w:p>
    <w:p w14:paraId="61431AA7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V rámci epidemických výskytů v některých vnitřních prostorách s klimatizací dosáhlo reprodukční číslo nákazy SARS-CoV-2 až hodnoty 11. Systematické přehledy přitom ukázaly redukci reprodukčního čísla používáním obličejových masek (roušek) v intervalu 6 až 80 %, včetně beta-</w:t>
      </w:r>
      <w:proofErr w:type="spellStart"/>
      <w:r w:rsidRPr="00705D70">
        <w:rPr>
          <w:rFonts w:ascii="Segoe UI" w:eastAsia="Times New Roman" w:hAnsi="Segoe UI" w:cs="Segoe UI"/>
          <w:lang w:eastAsia="cs-CZ"/>
        </w:rPr>
        <w:t>koronavirů</w:t>
      </w:r>
      <w:proofErr w:type="spellEnd"/>
      <w:r w:rsidRPr="00705D70">
        <w:rPr>
          <w:rFonts w:ascii="Segoe UI" w:eastAsia="Times New Roman" w:hAnsi="Segoe UI" w:cs="Segoe UI"/>
          <w:lang w:eastAsia="cs-CZ"/>
        </w:rPr>
        <w:t xml:space="preserve"> jako původců onemocnění SARS, MERS a COVID-19.</w:t>
      </w:r>
    </w:p>
    <w:p w14:paraId="666269A8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 xml:space="preserve">S nástupem dětí do škol a většího počtu dětí do předškolních zařízení dochází každoročně na podzim a v zimě ke zvýšené incidenci respiračních nákaz s podobnou symptomatologií jako v případě nového </w:t>
      </w:r>
      <w:proofErr w:type="spellStart"/>
      <w:r w:rsidRPr="00705D70">
        <w:rPr>
          <w:rFonts w:ascii="Segoe UI" w:eastAsia="Times New Roman" w:hAnsi="Segoe UI" w:cs="Segoe UI"/>
          <w:lang w:eastAsia="cs-CZ"/>
        </w:rPr>
        <w:t>koronaviru</w:t>
      </w:r>
      <w:proofErr w:type="spellEnd"/>
      <w:r w:rsidRPr="00705D70">
        <w:rPr>
          <w:rFonts w:ascii="Segoe UI" w:eastAsia="Times New Roman" w:hAnsi="Segoe UI" w:cs="Segoe UI"/>
          <w:lang w:eastAsia="cs-CZ"/>
        </w:rPr>
        <w:t xml:space="preserve"> SARS-CoV-2. Z hlediska ochrany nastavených systému a prevence </w:t>
      </w:r>
      <w:proofErr w:type="spellStart"/>
      <w:r w:rsidRPr="00705D70">
        <w:rPr>
          <w:rFonts w:ascii="Segoe UI" w:eastAsia="Times New Roman" w:hAnsi="Segoe UI" w:cs="Segoe UI"/>
          <w:lang w:eastAsia="cs-CZ"/>
        </w:rPr>
        <w:t>koinfekcí</w:t>
      </w:r>
      <w:proofErr w:type="spellEnd"/>
      <w:r w:rsidRPr="00705D70">
        <w:rPr>
          <w:rFonts w:ascii="Segoe UI" w:eastAsia="Times New Roman" w:hAnsi="Segoe UI" w:cs="Segoe UI"/>
          <w:lang w:eastAsia="cs-CZ"/>
        </w:rPr>
        <w:t xml:space="preserve"> i superinfekcí je žádoucí snížit jejich vliv na zvýšenou morbiditu populace co nejvíce. Vzhledem k podobnému způsobu šíření sezónních virových nákaz se zde rovněž uplatní ochranný efekt roušek, resp. jiných forem ochrany nosu a úst jako přidaná hodnota k protekci vůči </w:t>
      </w:r>
      <w:proofErr w:type="spellStart"/>
      <w:r w:rsidRPr="00705D70">
        <w:rPr>
          <w:rFonts w:ascii="Segoe UI" w:eastAsia="Times New Roman" w:hAnsi="Segoe UI" w:cs="Segoe UI"/>
          <w:lang w:eastAsia="cs-CZ"/>
        </w:rPr>
        <w:t>koronavirům</w:t>
      </w:r>
      <w:proofErr w:type="spellEnd"/>
      <w:r w:rsidRPr="00705D70">
        <w:rPr>
          <w:rFonts w:ascii="Segoe UI" w:eastAsia="Times New Roman" w:hAnsi="Segoe UI" w:cs="Segoe UI"/>
          <w:lang w:eastAsia="cs-CZ"/>
        </w:rPr>
        <w:t>.</w:t>
      </w:r>
    </w:p>
    <w:p w14:paraId="687C4EEF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Vzhledem k uvedenému a další studiím i praktickým zkušenostem je z hlediska přenosu virových respiračních nákaz považováno za rizikovější vnitřní prostředí než venkovní, proto je potřeba zaměřit tímto směrem preventivní opatření ve smyslu plošně nařízené ochrany nosu a úst přednostně.</w:t>
      </w:r>
    </w:p>
    <w:p w14:paraId="03ED1F2A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Efektivita používání ochrany dýchacích cest na bránění přenosu onemocnění COVID-19 vyplývají z řady zahraničních studií, které byly např. publikovány zde:</w:t>
      </w:r>
    </w:p>
    <w:p w14:paraId="3AD136CB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- https://www.thelancet.com/journals/lancet/article/PIIS2213-2600(20)30352-0/fulltext</w:t>
      </w:r>
    </w:p>
    <w:p w14:paraId="072FEDDB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- https://www.thelancet.com/action/showPdf?pii=S0140-6736%2820%2931142-9</w:t>
      </w:r>
    </w:p>
    <w:p w14:paraId="54C49172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- https://www.nejm.org/doi/full/10.1056/nejmc2007800</w:t>
      </w:r>
    </w:p>
    <w:p w14:paraId="140CA6AC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- https://www.cdc.gov/mmwr/volumes/69/wr/mm6928e2.htm</w:t>
      </w:r>
    </w:p>
    <w:p w14:paraId="4462C94F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- https://www.ncbi.nlm.nih.gov/pmc/articles/PMC7182754/</w:t>
      </w:r>
    </w:p>
    <w:p w14:paraId="1CD1B7B7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lang w:eastAsia="cs-CZ"/>
        </w:rPr>
        <w:t>- https://www.ncbi.nlm.nih.gov/pmc/articles/PMC7323555/.</w:t>
      </w:r>
    </w:p>
    <w:p w14:paraId="34819D0E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r w:rsidRPr="00705D70">
        <w:rPr>
          <w:rFonts w:ascii="Segoe UI" w:eastAsia="Times New Roman" w:hAnsi="Segoe UI" w:cs="Segoe UI"/>
          <w:b/>
          <w:bCs/>
          <w:color w:val="444444"/>
          <w:sz w:val="24"/>
          <w:szCs w:val="24"/>
          <w:lang w:eastAsia="cs-CZ"/>
        </w:rPr>
        <w:t>Mgr. et Mgr. Adam Vojtěch, MHA</w:t>
      </w:r>
      <w:r w:rsidRPr="00705D70">
        <w:rPr>
          <w:rFonts w:ascii="Segoe UI" w:eastAsia="Times New Roman" w:hAnsi="Segoe UI" w:cs="Segoe UI"/>
          <w:b/>
          <w:bCs/>
          <w:color w:val="444444"/>
          <w:sz w:val="24"/>
          <w:szCs w:val="24"/>
          <w:lang w:eastAsia="cs-CZ"/>
        </w:rPr>
        <w:br/>
      </w:r>
      <w:r w:rsidRPr="00705D70"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  <w:t>ministr zdravotnictví</w:t>
      </w:r>
    </w:p>
    <w:p w14:paraId="6B72F70D" w14:textId="77777777" w:rsidR="00705D70" w:rsidRPr="00705D70" w:rsidRDefault="00705D70" w:rsidP="00705D7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44444"/>
          <w:sz w:val="24"/>
          <w:szCs w:val="24"/>
          <w:lang w:eastAsia="cs-CZ"/>
        </w:rPr>
      </w:pPr>
      <w:hyperlink r:id="rId12" w:tgtFrame="_blank" w:history="1">
        <w:r w:rsidRPr="00705D70">
          <w:rPr>
            <w:rFonts w:ascii="Segoe UI" w:eastAsia="Times New Roman" w:hAnsi="Segoe UI" w:cs="Segoe UI"/>
            <w:color w:val="C21111"/>
            <w:sz w:val="24"/>
            <w:szCs w:val="24"/>
            <w:u w:val="single"/>
            <w:lang w:eastAsia="cs-CZ"/>
          </w:rPr>
          <w:t>Originální dokument ke stažení ve formátu PDF</w:t>
        </w:r>
      </w:hyperlink>
    </w:p>
    <w:p w14:paraId="39E6A00C" w14:textId="77777777" w:rsidR="000D4AB0" w:rsidRDefault="000D4AB0"/>
    <w:sectPr w:rsidR="000D4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A758F"/>
    <w:multiLevelType w:val="multilevel"/>
    <w:tmpl w:val="7446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F0"/>
    <w:rsid w:val="000D4AB0"/>
    <w:rsid w:val="00705D70"/>
    <w:rsid w:val="0095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CFCD6-A1DD-418E-89E3-B9D63E60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05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5D7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ource">
    <w:name w:val="source"/>
    <w:basedOn w:val="Standardnpsmoodstavce"/>
    <w:rsid w:val="00705D70"/>
  </w:style>
  <w:style w:type="paragraph" w:customStyle="1" w:styleId="ui-tabs-tab">
    <w:name w:val="ui-tabs-tab"/>
    <w:basedOn w:val="Normln"/>
    <w:rsid w:val="0070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05D7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0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05D70"/>
    <w:rPr>
      <w:b/>
      <w:bCs/>
    </w:rPr>
  </w:style>
  <w:style w:type="paragraph" w:customStyle="1" w:styleId="default">
    <w:name w:val="default"/>
    <w:basedOn w:val="Normln"/>
    <w:rsid w:val="0070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1650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7671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soft.cz/33/258-2000-sb-zakon-o-ochrane-verejneho-zdravi-a-o-zmene-nekterych-souvisejicich-zakonu-ve-zneni-ucinnem-k-1-7-2020-uniqueidOhwOuzC33qe_hFd_-jrpTnSy6WrdQ6E26_3ozy0wWtYCD-vMUnwPl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ulsoft.cz/33/258-2000-sb-zakon-o-ochrane-verejneho-zdravi-a-o-zmene-nekterych-souvisejicich-zakonu-ve-zneni-ucinnem-k-1-7-2020-uniqueidOhwOuzC33qe_hFd_-jrpTnSy6WrdQ6E26_3ozy0wWtYCD-vMUnwPlw/" TargetMode="External"/><Relationship Id="rId12" Type="http://schemas.openxmlformats.org/officeDocument/2006/relationships/hyperlink" Target="https://www.fulsoft.cz/download/fulsoft/covid19_2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lsoft.cz/33/mzdr-15757-2020-33-min-kan-mimoradne-opatreni-noseni-ochrannych-prostredku-dychacich-cest-s-vyjimkami-s-ucinnosti-od-10-9-2020-do-odvolani-uniqueidgOkE4NvrWuObyfYyCQ7y0SReLN8G9GJy8U9NF4avHcI/" TargetMode="External"/><Relationship Id="rId11" Type="http://schemas.openxmlformats.org/officeDocument/2006/relationships/hyperlink" Target="https://www.fulsoft.cz/33/111-1998-sb-zakon-o-vysokych-skolach-a-o-zmene-a-doplneni-dalsich-zakonu-zakon-o-vysokych-skolach-ve-zneni-ucinnem-k-1-7-2019-uniqueidOhwOuzC33qe_hFd_-jrpTgsUdoIGuPecQ1lxF0xm2YsCD-vMUnwPlw/" TargetMode="External"/><Relationship Id="rId5" Type="http://schemas.openxmlformats.org/officeDocument/2006/relationships/hyperlink" Target="https://www.fulsoft.cz/33/mzdr-15757-2020-33-min-kan-mimoradne-opatreni-noseni-ochrannych-prostredku-dychacich-cest-s-vyjimkami-s-ucinnosti-od-10-9-2020-do-odvolani-uniqueidgOkE4NvrWuObyfYyCQ7y0SReLN8G9GJy8U9NF4avHcI/" TargetMode="External"/><Relationship Id="rId10" Type="http://schemas.openxmlformats.org/officeDocument/2006/relationships/hyperlink" Target="https://www.fulsoft.cz/33/561-2004-sb-zakon-o-predskolnim-zakladnim-strednim-vyssim-odbornem-a-jinem-vzdelavani-skolsky-zakon-ve-zneni-ucinnem-k-1-9-2020-uniqueidOhwOuzC33qe_hFd_-jrpTp4FeirpAf-vqQMpjievEuUCD-vMUnwPl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lsoft.cz/33/258-2000-sb-zakon-o-ochrane-verejneho-zdravi-a-o-zmene-nekterych-souvisejicich-zakonu-ve-zneni-ucinnem-k-1-7-2020-uniqueidOhwOuzC33qe_hFd_-jrpTnSy6WrdQ6E26_3ozy0wWtYCD-vMUnwPl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1885</Words>
  <Characters>11127</Characters>
  <Application>Microsoft Office Word</Application>
  <DocSecurity>0</DocSecurity>
  <Lines>92</Lines>
  <Paragraphs>25</Paragraphs>
  <ScaleCrop>false</ScaleCrop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Vrbová</dc:creator>
  <cp:keywords/>
  <dc:description/>
  <cp:lastModifiedBy>Naděžda Vrbová</cp:lastModifiedBy>
  <cp:revision>3</cp:revision>
  <dcterms:created xsi:type="dcterms:W3CDTF">2020-09-10T07:02:00Z</dcterms:created>
  <dcterms:modified xsi:type="dcterms:W3CDTF">2020-09-10T07:03:00Z</dcterms:modified>
</cp:coreProperties>
</file>