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21410" w14:textId="154EB4C9" w:rsidR="000C448E" w:rsidRDefault="001F369F" w:rsidP="000C448E">
      <w:pPr>
        <w:jc w:val="center"/>
        <w:rPr>
          <w:b/>
          <w:iCs/>
          <w:sz w:val="36"/>
          <w:szCs w:val="36"/>
          <w:u w:val="single"/>
        </w:rPr>
      </w:pPr>
      <w:r>
        <w:rPr>
          <w:b/>
          <w:iCs/>
          <w:sz w:val="36"/>
          <w:szCs w:val="36"/>
          <w:u w:val="single"/>
        </w:rPr>
        <w:t>Usnesení z </w:t>
      </w:r>
      <w:r w:rsidR="00824913">
        <w:rPr>
          <w:b/>
          <w:iCs/>
          <w:sz w:val="36"/>
          <w:szCs w:val="36"/>
          <w:u w:val="single"/>
        </w:rPr>
        <w:t>V</w:t>
      </w:r>
      <w:r>
        <w:rPr>
          <w:b/>
          <w:iCs/>
          <w:sz w:val="36"/>
          <w:szCs w:val="36"/>
          <w:u w:val="single"/>
        </w:rPr>
        <w:t>eřejného zasedání ZO</w:t>
      </w:r>
      <w:r w:rsidR="000C448E">
        <w:rPr>
          <w:b/>
          <w:iCs/>
          <w:sz w:val="36"/>
          <w:szCs w:val="36"/>
          <w:u w:val="single"/>
        </w:rPr>
        <w:t xml:space="preserve"> č. </w:t>
      </w:r>
      <w:r w:rsidR="00094E08">
        <w:rPr>
          <w:b/>
          <w:iCs/>
          <w:sz w:val="36"/>
          <w:szCs w:val="36"/>
          <w:u w:val="single"/>
        </w:rPr>
        <w:t>2</w:t>
      </w:r>
      <w:r w:rsidR="000C448E">
        <w:rPr>
          <w:b/>
          <w:iCs/>
          <w:sz w:val="36"/>
          <w:szCs w:val="36"/>
          <w:u w:val="single"/>
        </w:rPr>
        <w:t>/202</w:t>
      </w:r>
      <w:r w:rsidR="00773A4C">
        <w:rPr>
          <w:b/>
          <w:iCs/>
          <w:sz w:val="36"/>
          <w:szCs w:val="36"/>
          <w:u w:val="single"/>
        </w:rPr>
        <w:t>4</w:t>
      </w:r>
      <w:r w:rsidR="000C448E">
        <w:rPr>
          <w:b/>
          <w:iCs/>
          <w:sz w:val="36"/>
          <w:szCs w:val="36"/>
          <w:u w:val="single"/>
        </w:rPr>
        <w:t xml:space="preserve"> ze dne </w:t>
      </w:r>
      <w:r w:rsidR="00094E08">
        <w:rPr>
          <w:b/>
          <w:iCs/>
          <w:sz w:val="36"/>
          <w:szCs w:val="36"/>
          <w:u w:val="single"/>
        </w:rPr>
        <w:t>1</w:t>
      </w:r>
      <w:r w:rsidR="00773A4C">
        <w:rPr>
          <w:b/>
          <w:iCs/>
          <w:sz w:val="36"/>
          <w:szCs w:val="36"/>
          <w:u w:val="single"/>
        </w:rPr>
        <w:t>5</w:t>
      </w:r>
      <w:r w:rsidR="00771036">
        <w:rPr>
          <w:b/>
          <w:iCs/>
          <w:sz w:val="36"/>
          <w:szCs w:val="36"/>
          <w:u w:val="single"/>
        </w:rPr>
        <w:t>.</w:t>
      </w:r>
      <w:r w:rsidR="00094E08">
        <w:rPr>
          <w:b/>
          <w:iCs/>
          <w:sz w:val="36"/>
          <w:szCs w:val="36"/>
          <w:u w:val="single"/>
        </w:rPr>
        <w:t>2</w:t>
      </w:r>
      <w:r>
        <w:rPr>
          <w:b/>
          <w:iCs/>
          <w:sz w:val="36"/>
          <w:szCs w:val="36"/>
          <w:u w:val="single"/>
        </w:rPr>
        <w:t>.202</w:t>
      </w:r>
      <w:r w:rsidR="00773A4C">
        <w:rPr>
          <w:b/>
          <w:iCs/>
          <w:sz w:val="36"/>
          <w:szCs w:val="36"/>
          <w:u w:val="single"/>
        </w:rPr>
        <w:t>4</w:t>
      </w:r>
    </w:p>
    <w:p w14:paraId="7AB06892" w14:textId="77777777" w:rsidR="00152EC2" w:rsidRDefault="00152EC2" w:rsidP="000C448E">
      <w:pPr>
        <w:jc w:val="center"/>
        <w:rPr>
          <w:b/>
          <w:iCs/>
          <w:sz w:val="36"/>
          <w:szCs w:val="36"/>
          <w:u w:val="single"/>
        </w:rPr>
      </w:pPr>
    </w:p>
    <w:p w14:paraId="5E510DD9" w14:textId="77777777" w:rsidR="00094E08" w:rsidRPr="007C776D" w:rsidRDefault="00094E08" w:rsidP="00094E08">
      <w:pPr>
        <w:rPr>
          <w:rFonts w:eastAsia="Batang"/>
          <w:b/>
          <w:u w:val="single"/>
        </w:rPr>
      </w:pPr>
      <w:r w:rsidRPr="007C776D">
        <w:rPr>
          <w:b/>
          <w:u w:val="single"/>
        </w:rPr>
        <w:t>Usnesení č. 15/2024:</w:t>
      </w:r>
    </w:p>
    <w:p w14:paraId="668D1F16" w14:textId="77777777" w:rsidR="00094E08" w:rsidRPr="007C776D" w:rsidRDefault="00094E08" w:rsidP="00094E08">
      <w:pPr>
        <w:pStyle w:val="Normlnweb"/>
        <w:rPr>
          <w:b/>
        </w:rPr>
      </w:pPr>
      <w:r w:rsidRPr="007C776D">
        <w:rPr>
          <w:b/>
        </w:rPr>
        <w:t xml:space="preserve">Zastupitelstvo obce Kluky po projednání svým usnesením </w:t>
      </w:r>
      <w:r w:rsidRPr="007C776D">
        <w:rPr>
          <w:b/>
          <w:u w:val="single"/>
        </w:rPr>
        <w:t xml:space="preserve">č. 15/2024 schvaluje </w:t>
      </w:r>
      <w:r w:rsidRPr="007C776D">
        <w:rPr>
          <w:b/>
        </w:rPr>
        <w:t xml:space="preserve">výsledek výběrového řízení na akci Kluky, </w:t>
      </w:r>
      <w:proofErr w:type="spellStart"/>
      <w:r w:rsidRPr="007C776D">
        <w:rPr>
          <w:b/>
        </w:rPr>
        <w:t>Vodrantská</w:t>
      </w:r>
      <w:proofErr w:type="spellEnd"/>
      <w:r w:rsidRPr="007C776D">
        <w:rPr>
          <w:b/>
        </w:rPr>
        <w:t xml:space="preserve"> II – novostavba vodovodu a kanalizace. Ve výběrovém řízení byla vybrána firma VPK Suchý s.r.o. Zásmuky, která nabídla nejnižší cenu za dílo ve výši 5,700.968,68 Kč bez DPH a 6,898.172,11,- Kč vč. </w:t>
      </w:r>
      <w:proofErr w:type="gramStart"/>
      <w:r w:rsidRPr="007C776D">
        <w:rPr>
          <w:b/>
        </w:rPr>
        <w:t>21%</w:t>
      </w:r>
      <w:proofErr w:type="gramEnd"/>
      <w:r w:rsidRPr="007C776D">
        <w:rPr>
          <w:b/>
        </w:rPr>
        <w:t>DPH.  Zároveň zastupitelstvo obce pověřuje starostku obce k dalšímu jednání a podpisu smlouvy.</w:t>
      </w:r>
    </w:p>
    <w:p w14:paraId="4EEE865A" w14:textId="77777777" w:rsidR="00094E08" w:rsidRPr="007C776D" w:rsidRDefault="00094E08" w:rsidP="00094E08">
      <w:r w:rsidRPr="007C776D">
        <w:t xml:space="preserve">                                               </w:t>
      </w:r>
    </w:p>
    <w:p w14:paraId="2FA51219" w14:textId="77777777" w:rsidR="00094E08" w:rsidRPr="007C776D" w:rsidRDefault="00094E08" w:rsidP="00094E08">
      <w:pPr>
        <w:rPr>
          <w:b/>
          <w:u w:val="single"/>
        </w:rPr>
      </w:pPr>
      <w:r w:rsidRPr="007C776D">
        <w:rPr>
          <w:b/>
          <w:bCs/>
          <w:u w:val="single"/>
        </w:rPr>
        <w:t>U</w:t>
      </w:r>
      <w:r w:rsidRPr="007C776D">
        <w:rPr>
          <w:b/>
          <w:u w:val="single"/>
        </w:rPr>
        <w:t>snesení č. 16/2024</w:t>
      </w:r>
    </w:p>
    <w:p w14:paraId="6AB41608" w14:textId="77777777" w:rsidR="00094E08" w:rsidRPr="007C776D" w:rsidRDefault="00094E08" w:rsidP="00094E08">
      <w:pPr>
        <w:tabs>
          <w:tab w:val="left" w:pos="3180"/>
        </w:tabs>
        <w:rPr>
          <w:b/>
          <w:bCs/>
        </w:rPr>
      </w:pPr>
      <w:r w:rsidRPr="007C776D">
        <w:rPr>
          <w:b/>
          <w:bCs/>
        </w:rPr>
        <w:t xml:space="preserve">Základní stanice telekomunikační sítě </w:t>
      </w:r>
      <w:proofErr w:type="spellStart"/>
      <w:r w:rsidRPr="007C776D">
        <w:rPr>
          <w:b/>
          <w:bCs/>
        </w:rPr>
        <w:t>Vantage</w:t>
      </w:r>
      <w:proofErr w:type="spellEnd"/>
      <w:r w:rsidRPr="007C776D">
        <w:rPr>
          <w:b/>
          <w:bCs/>
        </w:rPr>
        <w:t xml:space="preserve"> </w:t>
      </w:r>
      <w:proofErr w:type="spellStart"/>
      <w:r w:rsidRPr="007C776D">
        <w:rPr>
          <w:b/>
          <w:bCs/>
        </w:rPr>
        <w:t>Towers</w:t>
      </w:r>
      <w:proofErr w:type="spellEnd"/>
      <w:r w:rsidRPr="007C776D">
        <w:rPr>
          <w:b/>
          <w:bCs/>
        </w:rPr>
        <w:t xml:space="preserve"> spol. s.r.o. (Vodafone)</w:t>
      </w:r>
    </w:p>
    <w:p w14:paraId="19BE1FA7" w14:textId="77777777" w:rsidR="00094E08" w:rsidRPr="007C776D" w:rsidRDefault="00094E08" w:rsidP="00094E08">
      <w:pPr>
        <w:pStyle w:val="Normlnweb"/>
        <w:rPr>
          <w:b/>
        </w:rPr>
      </w:pPr>
      <w:r w:rsidRPr="007C776D">
        <w:rPr>
          <w:b/>
        </w:rPr>
        <w:t xml:space="preserve">Neproběhlo hlasování – </w:t>
      </w:r>
      <w:proofErr w:type="gramStart"/>
      <w:r w:rsidRPr="007C776D">
        <w:rPr>
          <w:b/>
        </w:rPr>
        <w:t>bylo  odloženo</w:t>
      </w:r>
      <w:proofErr w:type="gramEnd"/>
    </w:p>
    <w:p w14:paraId="2DD10EFA" w14:textId="77777777" w:rsidR="00094E08" w:rsidRPr="007C776D" w:rsidRDefault="00094E08" w:rsidP="00094E08">
      <w:pPr>
        <w:tabs>
          <w:tab w:val="left" w:pos="3180"/>
        </w:tabs>
      </w:pPr>
    </w:p>
    <w:p w14:paraId="48386755" w14:textId="77777777" w:rsidR="00094E08" w:rsidRPr="007C776D" w:rsidRDefault="00094E08" w:rsidP="00094E08">
      <w:pPr>
        <w:rPr>
          <w:b/>
          <w:u w:val="single"/>
        </w:rPr>
      </w:pPr>
      <w:r w:rsidRPr="007C776D">
        <w:rPr>
          <w:b/>
          <w:bCs/>
          <w:u w:val="single"/>
        </w:rPr>
        <w:t>U</w:t>
      </w:r>
      <w:r w:rsidRPr="007C776D">
        <w:rPr>
          <w:b/>
          <w:u w:val="single"/>
        </w:rPr>
        <w:t>snesení č. 17/2024</w:t>
      </w:r>
    </w:p>
    <w:p w14:paraId="36E111E7" w14:textId="77777777" w:rsidR="00094E08" w:rsidRPr="007C776D" w:rsidRDefault="00094E08" w:rsidP="00094E08">
      <w:pPr>
        <w:tabs>
          <w:tab w:val="left" w:pos="3180"/>
        </w:tabs>
        <w:rPr>
          <w:b/>
          <w:bCs/>
        </w:rPr>
      </w:pPr>
      <w:r w:rsidRPr="007C776D">
        <w:rPr>
          <w:b/>
        </w:rPr>
        <w:t xml:space="preserve">Zastupitelstvo obce Kluky po projednání svým usnesením </w:t>
      </w:r>
      <w:r w:rsidRPr="007C776D">
        <w:rPr>
          <w:b/>
          <w:u w:val="single"/>
        </w:rPr>
        <w:t xml:space="preserve">č. 17/2024 </w:t>
      </w:r>
      <w:r w:rsidRPr="007C776D">
        <w:rPr>
          <w:b/>
        </w:rPr>
        <w:t xml:space="preserve">schvaluje výši finančního příspěvku </w:t>
      </w:r>
      <w:proofErr w:type="gramStart"/>
      <w:r w:rsidRPr="007C776D">
        <w:rPr>
          <w:b/>
        </w:rPr>
        <w:t>obci..</w:t>
      </w:r>
      <w:proofErr w:type="gramEnd"/>
      <w:r w:rsidRPr="007C776D">
        <w:rPr>
          <w:b/>
        </w:rPr>
        <w:t xml:space="preserve"> </w:t>
      </w:r>
      <w:r w:rsidRPr="007C776D">
        <w:rPr>
          <w:b/>
          <w:bCs/>
        </w:rPr>
        <w:t xml:space="preserve">Občané trvale bydlící v obci zaplatí 30.000,- Kč, občané vlastnící nemovitost bez trvalého pobytu v obci zaplatí 50.000,- Kč a občané vlastnící pozemek zaplatí </w:t>
      </w:r>
      <w:proofErr w:type="gramStart"/>
      <w:r w:rsidRPr="007C776D">
        <w:rPr>
          <w:b/>
          <w:bCs/>
        </w:rPr>
        <w:t>50.000,-</w:t>
      </w:r>
      <w:proofErr w:type="gramEnd"/>
      <w:r w:rsidRPr="007C776D">
        <w:rPr>
          <w:b/>
          <w:bCs/>
        </w:rPr>
        <w:t xml:space="preserve"> .</w:t>
      </w:r>
    </w:p>
    <w:p w14:paraId="7378A594" w14:textId="77777777" w:rsidR="00094E08" w:rsidRPr="007C776D" w:rsidRDefault="00094E08" w:rsidP="00094E08">
      <w:pPr>
        <w:tabs>
          <w:tab w:val="left" w:pos="3180"/>
        </w:tabs>
        <w:rPr>
          <w:b/>
          <w:bCs/>
          <w:u w:val="single"/>
        </w:rPr>
      </w:pPr>
    </w:p>
    <w:p w14:paraId="767516B9" w14:textId="77777777" w:rsidR="00094E08" w:rsidRPr="007C776D" w:rsidRDefault="00094E08" w:rsidP="00094E08">
      <w:pPr>
        <w:rPr>
          <w:b/>
          <w:u w:val="single"/>
        </w:rPr>
      </w:pPr>
      <w:r w:rsidRPr="007C776D">
        <w:rPr>
          <w:b/>
          <w:bCs/>
          <w:u w:val="single"/>
        </w:rPr>
        <w:t>U</w:t>
      </w:r>
      <w:r w:rsidRPr="007C776D">
        <w:rPr>
          <w:b/>
          <w:u w:val="single"/>
        </w:rPr>
        <w:t>snesení č. 18/2024</w:t>
      </w:r>
    </w:p>
    <w:p w14:paraId="04F5B012" w14:textId="77777777" w:rsidR="00094E08" w:rsidRPr="007C776D" w:rsidRDefault="00094E08" w:rsidP="00094E08">
      <w:pPr>
        <w:pStyle w:val="Normlnweb"/>
        <w:rPr>
          <w:b/>
        </w:rPr>
      </w:pPr>
      <w:r w:rsidRPr="007C776D">
        <w:rPr>
          <w:b/>
        </w:rPr>
        <w:t xml:space="preserve">Zastupitelstvo obce Kluky po projednání svým usnesením </w:t>
      </w:r>
      <w:r w:rsidRPr="007C776D">
        <w:rPr>
          <w:b/>
          <w:u w:val="single"/>
        </w:rPr>
        <w:t>č. 18/2024 schvaluje</w:t>
      </w:r>
      <w:r w:rsidRPr="007C776D">
        <w:rPr>
          <w:b/>
        </w:rPr>
        <w:t xml:space="preserve"> Smlouvu o poskytnutí finančního příspěvku na vybudování veřejné části vodovodní přípojky. Zároveň zastupitelstvo obce pověřuje starostku obce k dalšímu jednání a podpisu smlouvy.</w:t>
      </w:r>
    </w:p>
    <w:p w14:paraId="60705590" w14:textId="77777777" w:rsidR="00094E08" w:rsidRPr="007C776D" w:rsidRDefault="00094E08" w:rsidP="00094E08">
      <w:pPr>
        <w:tabs>
          <w:tab w:val="left" w:pos="3180"/>
        </w:tabs>
        <w:rPr>
          <w:b/>
          <w:bCs/>
          <w:u w:val="single"/>
        </w:rPr>
      </w:pPr>
    </w:p>
    <w:p w14:paraId="508F69E6" w14:textId="77777777" w:rsidR="00094E08" w:rsidRPr="007C776D" w:rsidRDefault="00094E08" w:rsidP="00094E08">
      <w:pPr>
        <w:rPr>
          <w:b/>
          <w:u w:val="single"/>
        </w:rPr>
      </w:pPr>
      <w:r w:rsidRPr="007C776D">
        <w:rPr>
          <w:b/>
          <w:bCs/>
          <w:u w:val="single"/>
        </w:rPr>
        <w:t>U</w:t>
      </w:r>
      <w:r w:rsidRPr="007C776D">
        <w:rPr>
          <w:b/>
          <w:u w:val="single"/>
        </w:rPr>
        <w:t>snesení č. 19/2024</w:t>
      </w:r>
    </w:p>
    <w:p w14:paraId="28DE8EAC" w14:textId="77777777" w:rsidR="00094E08" w:rsidRPr="007C776D" w:rsidRDefault="00094E08" w:rsidP="00094E08">
      <w:pPr>
        <w:pStyle w:val="Normlnweb"/>
        <w:rPr>
          <w:b/>
        </w:rPr>
      </w:pPr>
      <w:r w:rsidRPr="007C776D">
        <w:rPr>
          <w:b/>
        </w:rPr>
        <w:t xml:space="preserve">Zastupitelstvo obce Kluky po projednání svým usnesením </w:t>
      </w:r>
      <w:r w:rsidRPr="007C776D">
        <w:rPr>
          <w:b/>
          <w:u w:val="single"/>
        </w:rPr>
        <w:t>č. 19/2024 schvaluje</w:t>
      </w:r>
      <w:r w:rsidRPr="007C776D">
        <w:rPr>
          <w:b/>
        </w:rPr>
        <w:t xml:space="preserve"> Darovací smlouvu</w:t>
      </w:r>
      <w:r w:rsidRPr="007C776D">
        <w:rPr>
          <w:b/>
          <w:u w:val="single"/>
        </w:rPr>
        <w:t xml:space="preserve"> </w:t>
      </w:r>
      <w:r w:rsidRPr="007C776D">
        <w:rPr>
          <w:b/>
        </w:rPr>
        <w:t xml:space="preserve">mezi Římskokatolickou farností </w:t>
      </w:r>
      <w:proofErr w:type="spellStart"/>
      <w:r w:rsidRPr="007C776D">
        <w:rPr>
          <w:b/>
        </w:rPr>
        <w:t>Bykáň</w:t>
      </w:r>
      <w:proofErr w:type="spellEnd"/>
      <w:r w:rsidRPr="007C776D">
        <w:rPr>
          <w:b/>
        </w:rPr>
        <w:t xml:space="preserve"> a Obcí Kluky. Předmětem smlouvy je darování movitých věcí uložených v kostele sv. Jana Křtitele na Klukách. Zároveň zastupitelstvo obce pověřuje starostku obce k dalšímu jednání a podpisu smlouvy.</w:t>
      </w:r>
    </w:p>
    <w:p w14:paraId="7D142875" w14:textId="77777777" w:rsidR="00094E08" w:rsidRPr="007C776D" w:rsidRDefault="00094E08" w:rsidP="00094E08"/>
    <w:p w14:paraId="096117C1" w14:textId="77777777" w:rsidR="00094E08" w:rsidRPr="007C776D" w:rsidRDefault="00094E08" w:rsidP="00094E08">
      <w:pPr>
        <w:rPr>
          <w:b/>
          <w:u w:val="single"/>
        </w:rPr>
      </w:pPr>
      <w:r w:rsidRPr="007C776D">
        <w:rPr>
          <w:b/>
          <w:bCs/>
          <w:u w:val="single"/>
        </w:rPr>
        <w:t>U</w:t>
      </w:r>
      <w:r w:rsidRPr="007C776D">
        <w:rPr>
          <w:b/>
          <w:u w:val="single"/>
        </w:rPr>
        <w:t>snesení č. 20/2024</w:t>
      </w:r>
    </w:p>
    <w:p w14:paraId="6CD8F557" w14:textId="77777777" w:rsidR="00094E08" w:rsidRPr="007C776D" w:rsidRDefault="00094E08" w:rsidP="00094E08">
      <w:pPr>
        <w:pStyle w:val="Normlnweb"/>
        <w:rPr>
          <w:b/>
        </w:rPr>
      </w:pPr>
      <w:r w:rsidRPr="007C776D">
        <w:rPr>
          <w:b/>
        </w:rPr>
        <w:t xml:space="preserve">Zastupitelstvo obce Kluky po projednání svým usnesením </w:t>
      </w:r>
      <w:r w:rsidRPr="007C776D">
        <w:rPr>
          <w:b/>
          <w:u w:val="single"/>
        </w:rPr>
        <w:t>č. 20/2024 schvaluje</w:t>
      </w:r>
      <w:r w:rsidRPr="007C776D">
        <w:rPr>
          <w:b/>
        </w:rPr>
        <w:t xml:space="preserve"> Dohodu o ukončení smlouvy o zajišťování a financování dopravní obslužnosti mezi Středočeským krajem a Obcí Kluky. Zároveň zastupitelstvo obce pověřuje starostku obce k dalšímu jednání a podpisu smlouvy.</w:t>
      </w:r>
    </w:p>
    <w:p w14:paraId="5A490D94" w14:textId="77777777" w:rsidR="00094E08" w:rsidRPr="007C776D" w:rsidRDefault="00094E08" w:rsidP="00094E08">
      <w:pPr>
        <w:pStyle w:val="Normlnweb"/>
        <w:rPr>
          <w:b/>
          <w:bCs/>
          <w:u w:val="single"/>
        </w:rPr>
      </w:pPr>
    </w:p>
    <w:p w14:paraId="3F9AD416" w14:textId="77777777" w:rsidR="00094E08" w:rsidRPr="007C776D" w:rsidRDefault="00094E08" w:rsidP="00094E08">
      <w:r w:rsidRPr="007C776D">
        <w:rPr>
          <w:b/>
          <w:u w:val="single"/>
        </w:rPr>
        <w:t>Usnesení č. 21/2024</w:t>
      </w:r>
      <w:r w:rsidRPr="007C776D">
        <w:tab/>
      </w:r>
      <w:r w:rsidRPr="007C776D">
        <w:tab/>
        <w:t xml:space="preserve"> </w:t>
      </w:r>
    </w:p>
    <w:p w14:paraId="31C72A5B" w14:textId="77777777" w:rsidR="00094E08" w:rsidRPr="007C776D" w:rsidRDefault="00094E08" w:rsidP="00094E08">
      <w:pPr>
        <w:shd w:val="clear" w:color="auto" w:fill="FFFFFF"/>
        <w:rPr>
          <w:rFonts w:eastAsia="Times New Roman"/>
          <w:color w:val="2C363A"/>
        </w:rPr>
      </w:pPr>
      <w:r w:rsidRPr="007C776D">
        <w:rPr>
          <w:rFonts w:eastAsia="Times New Roman"/>
          <w:b/>
          <w:bCs/>
        </w:rPr>
        <w:t>Zastupitelstvo</w:t>
      </w:r>
      <w:r w:rsidRPr="007C776D">
        <w:rPr>
          <w:rFonts w:eastAsia="Times New Roman"/>
          <w:b/>
          <w:bCs/>
          <w:color w:val="2C363A"/>
        </w:rPr>
        <w:t xml:space="preserve"> </w:t>
      </w:r>
      <w:r w:rsidRPr="007C776D">
        <w:rPr>
          <w:b/>
        </w:rPr>
        <w:t xml:space="preserve">obce Kluky po projednání svým </w:t>
      </w:r>
      <w:r w:rsidRPr="007C776D">
        <w:rPr>
          <w:b/>
          <w:u w:val="single"/>
        </w:rPr>
        <w:t xml:space="preserve">usnesením č. 21/2024 schvaluje </w:t>
      </w:r>
      <w:r w:rsidRPr="007C776D">
        <w:rPr>
          <w:b/>
        </w:rPr>
        <w:t xml:space="preserve">Směrnici pro tvorbu a použití fondů příspěvkové organizace Mateřské školy Kluky. </w:t>
      </w:r>
    </w:p>
    <w:p w14:paraId="40B0C125" w14:textId="77777777" w:rsidR="00094E08" w:rsidRPr="007C776D" w:rsidRDefault="00094E08" w:rsidP="00094E08">
      <w:pPr>
        <w:pStyle w:val="Normlnweb"/>
        <w:rPr>
          <w:b/>
          <w:bCs/>
          <w:u w:val="single"/>
        </w:rPr>
      </w:pPr>
    </w:p>
    <w:p w14:paraId="0F290C76" w14:textId="7643A50D" w:rsidR="00090F05" w:rsidRPr="007C776D" w:rsidRDefault="00090F05" w:rsidP="00094E08">
      <w:pPr>
        <w:tabs>
          <w:tab w:val="left" w:pos="3180"/>
        </w:tabs>
        <w:rPr>
          <w:b/>
        </w:rPr>
      </w:pPr>
    </w:p>
    <w:sectPr w:rsidR="00090F05" w:rsidRPr="007C7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0D5EDB"/>
    <w:multiLevelType w:val="multilevel"/>
    <w:tmpl w:val="88523D52"/>
    <w:lvl w:ilvl="0">
      <w:start w:val="1"/>
      <w:numFmt w:val="upperRoman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23A52247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AA84F7D"/>
    <w:multiLevelType w:val="hybridMultilevel"/>
    <w:tmpl w:val="16D2D3D4"/>
    <w:lvl w:ilvl="0" w:tplc="A22AB8E0">
      <w:start w:val="5"/>
      <w:numFmt w:val="upp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EE5626B"/>
    <w:multiLevelType w:val="hybridMultilevel"/>
    <w:tmpl w:val="F3D287E2"/>
    <w:lvl w:ilvl="0" w:tplc="53D6A0F2">
      <w:start w:val="3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167884"/>
    <w:multiLevelType w:val="multilevel"/>
    <w:tmpl w:val="88523D52"/>
    <w:lvl w:ilvl="0">
      <w:start w:val="1"/>
      <w:numFmt w:val="upperRoman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610"/>
        </w:tabs>
        <w:ind w:left="16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70"/>
        </w:tabs>
        <w:ind w:left="19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30"/>
        </w:tabs>
        <w:ind w:left="23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10"/>
        </w:tabs>
        <w:ind w:left="34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70"/>
        </w:tabs>
        <w:ind w:left="3770" w:hanging="360"/>
      </w:pPr>
      <w:rPr>
        <w:rFonts w:hint="default"/>
      </w:rPr>
    </w:lvl>
  </w:abstractNum>
  <w:num w:numId="1" w16cid:durableId="181557315">
    <w:abstractNumId w:val="6"/>
  </w:num>
  <w:num w:numId="2" w16cid:durableId="1372849627">
    <w:abstractNumId w:val="1"/>
  </w:num>
  <w:num w:numId="3" w16cid:durableId="1063681106">
    <w:abstractNumId w:val="5"/>
  </w:num>
  <w:num w:numId="4" w16cid:durableId="526137145">
    <w:abstractNumId w:val="0"/>
  </w:num>
  <w:num w:numId="5" w16cid:durableId="1370911360">
    <w:abstractNumId w:val="2"/>
  </w:num>
  <w:num w:numId="6" w16cid:durableId="1624119051">
    <w:abstractNumId w:val="4"/>
  </w:num>
  <w:num w:numId="7" w16cid:durableId="683674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9"/>
    <w:rsid w:val="00090F05"/>
    <w:rsid w:val="00094E08"/>
    <w:rsid w:val="000C448E"/>
    <w:rsid w:val="00112EAB"/>
    <w:rsid w:val="00152EC2"/>
    <w:rsid w:val="001B0FF5"/>
    <w:rsid w:val="001F369F"/>
    <w:rsid w:val="002433CC"/>
    <w:rsid w:val="00341819"/>
    <w:rsid w:val="00462997"/>
    <w:rsid w:val="00482B2E"/>
    <w:rsid w:val="006909E9"/>
    <w:rsid w:val="007013A2"/>
    <w:rsid w:val="00771036"/>
    <w:rsid w:val="00773A4C"/>
    <w:rsid w:val="007C776D"/>
    <w:rsid w:val="00824913"/>
    <w:rsid w:val="00871571"/>
    <w:rsid w:val="00926FE8"/>
    <w:rsid w:val="00953164"/>
    <w:rsid w:val="00957327"/>
    <w:rsid w:val="009B5CE2"/>
    <w:rsid w:val="009D1B24"/>
    <w:rsid w:val="00BD035C"/>
    <w:rsid w:val="00BE64DD"/>
    <w:rsid w:val="00C371DB"/>
    <w:rsid w:val="00C75032"/>
    <w:rsid w:val="00C97671"/>
    <w:rsid w:val="00CB7E3F"/>
    <w:rsid w:val="00CF20D9"/>
    <w:rsid w:val="00D57E3C"/>
    <w:rsid w:val="00DB1967"/>
    <w:rsid w:val="00DB7645"/>
    <w:rsid w:val="00E2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E26C8"/>
  <w15:chartTrackingRefBased/>
  <w15:docId w15:val="{E762CBD1-75D9-4FB9-8CE1-3670F555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448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0C448E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750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qFormat/>
    <w:rsid w:val="000C448E"/>
    <w:p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0C448E"/>
    <w:pPr>
      <w:spacing w:before="240" w:after="60"/>
      <w:outlineLvl w:val="6"/>
    </w:pPr>
    <w:rPr>
      <w:rFonts w:eastAsia="Batang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0C448E"/>
    <w:rPr>
      <w:rFonts w:ascii="Arial" w:eastAsia="Batang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C448E"/>
    <w:rPr>
      <w:rFonts w:ascii="Times New Roman" w:eastAsia="Batang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C448E"/>
    <w:pPr>
      <w:spacing w:after="120" w:line="480" w:lineRule="auto"/>
    </w:pPr>
    <w:rPr>
      <w:rFonts w:eastAsia="Batang"/>
    </w:rPr>
  </w:style>
  <w:style w:type="character" w:customStyle="1" w:styleId="Zkladntext2Char">
    <w:name w:val="Základní text 2 Char"/>
    <w:basedOn w:val="Standardnpsmoodstavce"/>
    <w:link w:val="Zkladntext2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Hypertextovodkaz">
    <w:name w:val="Hyperlink"/>
    <w:rsid w:val="000C448E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0C448E"/>
    <w:rPr>
      <w:rFonts w:eastAsia="Batang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C448E"/>
    <w:rPr>
      <w:rFonts w:ascii="Times New Roman" w:eastAsia="Batang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0C448E"/>
    <w:rPr>
      <w:vertAlign w:val="superscript"/>
    </w:rPr>
  </w:style>
  <w:style w:type="character" w:styleId="Sledovanodkaz">
    <w:name w:val="FollowedHyperlink"/>
    <w:rsid w:val="000C448E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0C448E"/>
    <w:rPr>
      <w:rFonts w:ascii="Tahoma" w:eastAsia="Batang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C448E"/>
    <w:rPr>
      <w:rFonts w:ascii="Tahoma" w:eastAsia="Batang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0C448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0C448E"/>
    <w:pPr>
      <w:spacing w:after="120"/>
      <w:ind w:left="283"/>
    </w:pPr>
    <w:rPr>
      <w:rFonts w:eastAsia="Batang"/>
    </w:rPr>
  </w:style>
  <w:style w:type="character" w:customStyle="1" w:styleId="ZkladntextodsazenChar">
    <w:name w:val="Základní text odsazený Char"/>
    <w:basedOn w:val="Standardnpsmoodstavce"/>
    <w:link w:val="Zkladntextodsazen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C448E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ZpatChar">
    <w:name w:val="Zápatí Char"/>
    <w:basedOn w:val="Standardnpsmoodstavce"/>
    <w:link w:val="Zpat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0C448E"/>
  </w:style>
  <w:style w:type="paragraph" w:styleId="Zhlav">
    <w:name w:val="header"/>
    <w:basedOn w:val="Normln"/>
    <w:link w:val="ZhlavChar"/>
    <w:rsid w:val="000C448E"/>
    <w:pPr>
      <w:tabs>
        <w:tab w:val="center" w:pos="4536"/>
        <w:tab w:val="right" w:pos="9072"/>
      </w:tabs>
    </w:pPr>
    <w:rPr>
      <w:rFonts w:eastAsia="Batang"/>
    </w:rPr>
  </w:style>
  <w:style w:type="character" w:customStyle="1" w:styleId="ZhlavChar">
    <w:name w:val="Záhlaví Char"/>
    <w:basedOn w:val="Standardnpsmoodstavce"/>
    <w:link w:val="Zhlav"/>
    <w:rsid w:val="000C448E"/>
    <w:rPr>
      <w:rFonts w:ascii="Times New Roman" w:eastAsia="Batang" w:hAnsi="Times New Roman" w:cs="Times New Roman"/>
      <w:sz w:val="24"/>
      <w:szCs w:val="24"/>
      <w:lang w:eastAsia="cs-CZ"/>
    </w:rPr>
  </w:style>
  <w:style w:type="paragraph" w:customStyle="1" w:styleId="Pa24">
    <w:name w:val="Pa24"/>
    <w:basedOn w:val="Normln"/>
    <w:next w:val="Normln"/>
    <w:uiPriority w:val="99"/>
    <w:rsid w:val="000C448E"/>
    <w:pPr>
      <w:autoSpaceDE w:val="0"/>
      <w:autoSpaceDN w:val="0"/>
      <w:adjustRightInd w:val="0"/>
      <w:spacing w:line="201" w:lineRule="atLeast"/>
    </w:pPr>
    <w:rPr>
      <w:rFonts w:ascii="Myriad Pro" w:eastAsia="Batang" w:hAnsi="Myriad Pro"/>
    </w:rPr>
  </w:style>
  <w:style w:type="character" w:customStyle="1" w:styleId="A1">
    <w:name w:val="A1"/>
    <w:uiPriority w:val="99"/>
    <w:rsid w:val="000C448E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0C448E"/>
    <w:pPr>
      <w:autoSpaceDE w:val="0"/>
      <w:autoSpaceDN w:val="0"/>
      <w:adjustRightInd w:val="0"/>
      <w:spacing w:after="0" w:line="240" w:lineRule="auto"/>
    </w:pPr>
    <w:rPr>
      <w:rFonts w:ascii="Myriad Pro" w:eastAsia="Batang" w:hAnsi="Myriad Pro" w:cs="Myriad Pro"/>
      <w:color w:val="000000"/>
      <w:sz w:val="24"/>
      <w:szCs w:val="24"/>
      <w:lang w:eastAsia="cs-CZ"/>
    </w:rPr>
  </w:style>
  <w:style w:type="paragraph" w:customStyle="1" w:styleId="Pa70">
    <w:name w:val="Pa70"/>
    <w:basedOn w:val="Default"/>
    <w:next w:val="Default"/>
    <w:uiPriority w:val="99"/>
    <w:rsid w:val="000C448E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0C448E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39">
    <w:name w:val="Pa39"/>
    <w:basedOn w:val="Default"/>
    <w:next w:val="Default"/>
    <w:uiPriority w:val="99"/>
    <w:rsid w:val="000C448E"/>
    <w:pPr>
      <w:spacing w:line="241" w:lineRule="atLeast"/>
    </w:pPr>
    <w:rPr>
      <w:rFonts w:cs="Times New Roman"/>
      <w:color w:val="auto"/>
    </w:rPr>
  </w:style>
  <w:style w:type="character" w:customStyle="1" w:styleId="A10">
    <w:name w:val="A10"/>
    <w:uiPriority w:val="99"/>
    <w:rsid w:val="000C448E"/>
    <w:rPr>
      <w:rFonts w:cs="Myriad Pro"/>
      <w:color w:val="000000"/>
      <w:sz w:val="11"/>
      <w:szCs w:val="11"/>
    </w:rPr>
  </w:style>
  <w:style w:type="character" w:styleId="Zdraznn">
    <w:name w:val="Emphasis"/>
    <w:uiPriority w:val="20"/>
    <w:qFormat/>
    <w:rsid w:val="000C448E"/>
    <w:rPr>
      <w:i/>
      <w:iCs/>
    </w:rPr>
  </w:style>
  <w:style w:type="paragraph" w:styleId="Normlnweb">
    <w:name w:val="Normal (Web)"/>
    <w:basedOn w:val="Normln"/>
    <w:uiPriority w:val="99"/>
    <w:rsid w:val="000C448E"/>
    <w:rPr>
      <w:rFonts w:eastAsia="Times New Roman"/>
    </w:rPr>
  </w:style>
  <w:style w:type="paragraph" w:styleId="Seznamsodrkami2">
    <w:name w:val="List Bullet 2"/>
    <w:basedOn w:val="Normln"/>
    <w:autoRedefine/>
    <w:unhideWhenUsed/>
    <w:rsid w:val="00C371DB"/>
    <w:rPr>
      <w:b/>
      <w:bCs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7503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Vrbová</dc:creator>
  <cp:keywords/>
  <dc:description/>
  <cp:lastModifiedBy>Naděžda Vrbová</cp:lastModifiedBy>
  <cp:revision>5</cp:revision>
  <cp:lastPrinted>2023-10-17T11:49:00Z</cp:lastPrinted>
  <dcterms:created xsi:type="dcterms:W3CDTF">2024-03-25T08:00:00Z</dcterms:created>
  <dcterms:modified xsi:type="dcterms:W3CDTF">2024-03-25T08:02:00Z</dcterms:modified>
</cp:coreProperties>
</file>